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735" w:rsidRDefault="000B6735" w:rsidP="0077382E">
      <w:pPr>
        <w:jc w:val="center"/>
        <w:rPr>
          <w:rFonts w:ascii="Informal Roman" w:hAnsi="Informal Roman"/>
          <w:b/>
          <w:sz w:val="48"/>
          <w:szCs w:val="48"/>
        </w:rPr>
      </w:pPr>
      <w:bookmarkStart w:id="0" w:name="_GoBack"/>
      <w:bookmarkEnd w:id="0"/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2C56C2" w:rsidRPr="00B30718" w:rsidRDefault="002C56C2" w:rsidP="002C56C2">
      <w:pPr>
        <w:ind w:left="-420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Programme 201</w:t>
      </w:r>
      <w:r>
        <w:rPr>
          <w:rFonts w:ascii="Agfa Rotis Semisans Ex Bold" w:hAnsi="Agfa Rotis Semisans Ex Bold"/>
          <w:sz w:val="28"/>
          <w:szCs w:val="28"/>
        </w:rPr>
        <w:t>8</w:t>
      </w: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B30718">
        <w:rPr>
          <w:rFonts w:ascii="Agfa Rotis Semisans Ex Bold" w:hAnsi="Agfa Rotis Semisans Ex Bold"/>
          <w:sz w:val="28"/>
          <w:szCs w:val="28"/>
        </w:rPr>
        <w:t>Bailliage du Grand-Duché de Luxembourg</w:t>
      </w: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</w:p>
    <w:p w:rsidR="002C56C2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 </w:t>
      </w:r>
      <w:r w:rsidRPr="00BE2F1E">
        <w:rPr>
          <w:rFonts w:ascii="Agfa Rotis Semisans Ex Bold" w:hAnsi="Agfa Rotis Semisans Ex Bold"/>
          <w:i/>
          <w:szCs w:val="24"/>
        </w:rPr>
        <w:t>23/02 Assemblée Générale</w:t>
      </w: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E2F1E">
        <w:rPr>
          <w:rFonts w:ascii="Agfa Rotis Semisans Ex Bold" w:hAnsi="Agfa Rotis Semisans Ex Bold"/>
          <w:i/>
          <w:szCs w:val="24"/>
        </w:rPr>
        <w:t>Restaurant Le Jardin Gourmand</w:t>
      </w:r>
      <w:r>
        <w:rPr>
          <w:rFonts w:ascii="Agfa Rotis Semisans Ex Bold" w:hAnsi="Agfa Rotis Semisans Ex Bold"/>
          <w:i/>
          <w:szCs w:val="24"/>
        </w:rPr>
        <w:t xml:space="preserve"> </w:t>
      </w:r>
      <w:r w:rsidRPr="00BE2F1E">
        <w:rPr>
          <w:rFonts w:ascii="Agfa Rotis Semisans Ex Bold" w:hAnsi="Agfa Rotis Semisans Ex Bold"/>
          <w:i/>
          <w:szCs w:val="24"/>
        </w:rPr>
        <w:t>à Hesperange</w:t>
      </w: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 </w:t>
      </w:r>
      <w:r w:rsidRPr="00BE2F1E">
        <w:rPr>
          <w:rFonts w:ascii="Agfa Rotis Semisans Ex Bold" w:hAnsi="Agfa Rotis Semisans Ex Bold"/>
          <w:i/>
          <w:szCs w:val="24"/>
        </w:rPr>
        <w:t xml:space="preserve">29/04 </w:t>
      </w:r>
      <w:r w:rsidRPr="00BE2F1E">
        <w:rPr>
          <w:rFonts w:ascii="Agfa Rotis Semisans Ex Bold" w:hAnsi="Agfa Rotis Semisans Ex Bold"/>
          <w:i/>
          <w:szCs w:val="24"/>
          <w:lang w:val="fr-LU"/>
        </w:rPr>
        <w:t xml:space="preserve">Déjeuner </w:t>
      </w:r>
      <w:r w:rsidRPr="00BE2F1E">
        <w:rPr>
          <w:rFonts w:ascii="Agfa Rotis Semisans Ex Bold" w:hAnsi="Agfa Rotis Semisans Ex Bold"/>
          <w:i/>
          <w:szCs w:val="24"/>
        </w:rPr>
        <w:t>aux Asperges</w:t>
      </w: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E2F1E">
        <w:rPr>
          <w:rFonts w:ascii="Agfa Rotis Semisans Ex Bold" w:hAnsi="Agfa Rotis Semisans Ex Bold"/>
          <w:i/>
          <w:szCs w:val="24"/>
        </w:rPr>
        <w:t>Domaine Cep d’</w:t>
      </w:r>
      <w:r>
        <w:rPr>
          <w:rFonts w:ascii="Agfa Rotis Semisans Ex Bold" w:hAnsi="Agfa Rotis Semisans Ex Bold"/>
          <w:i/>
          <w:szCs w:val="24"/>
        </w:rPr>
        <w:t xml:space="preserve">Or (Vesque) à Hëttermillen, </w:t>
      </w:r>
      <w:r w:rsidRPr="00BE2F1E">
        <w:rPr>
          <w:rFonts w:ascii="Agfa Rotis Semisans Ex Bold" w:hAnsi="Agfa Rotis Semisans Ex Bold"/>
          <w:i/>
          <w:szCs w:val="24"/>
        </w:rPr>
        <w:t>menu Steinmetz</w:t>
      </w:r>
      <w:r>
        <w:rPr>
          <w:rFonts w:ascii="Agfa Rotis Semisans Ex Bold" w:hAnsi="Agfa Rotis Semisans Ex Bold"/>
          <w:i/>
          <w:szCs w:val="24"/>
        </w:rPr>
        <w:t xml:space="preserve"> de Bech</w:t>
      </w: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Pr="00BE2F1E" w:rsidRDefault="00073C3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</w:t>
      </w:r>
      <w:r w:rsidR="002C56C2" w:rsidRPr="00BE2F1E">
        <w:rPr>
          <w:rFonts w:ascii="Agfa Rotis Semisans Ex Bold" w:hAnsi="Agfa Rotis Semisans Ex Bold"/>
          <w:i/>
          <w:szCs w:val="24"/>
          <w:lang w:val="fr-LU"/>
        </w:rPr>
        <w:t xml:space="preserve">1/07 Déjeuner Solstice d’été, Restaurant Léa Linster </w:t>
      </w:r>
      <w:r w:rsidR="00A640B4">
        <w:rPr>
          <w:rFonts w:ascii="Agfa Rotis Semisans Ex Bold" w:hAnsi="Agfa Rotis Semisans Ex Bold"/>
          <w:i/>
          <w:szCs w:val="24"/>
          <w:lang w:val="fr-LU"/>
        </w:rPr>
        <w:t xml:space="preserve">* </w:t>
      </w:r>
      <w:r w:rsidR="002C56C2" w:rsidRPr="00BE2F1E">
        <w:rPr>
          <w:rFonts w:ascii="Agfa Rotis Semisans Ex Bold" w:hAnsi="Agfa Rotis Semisans Ex Bold"/>
          <w:i/>
          <w:szCs w:val="24"/>
          <w:lang w:val="fr-LU"/>
        </w:rPr>
        <w:t>à Frisange</w:t>
      </w: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2C56C2" w:rsidRPr="007E5BCF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7E5BCF">
        <w:rPr>
          <w:rFonts w:ascii="Agfa Rotis Semisans Ex Bold" w:hAnsi="Agfa Rotis Semisans Ex Bold"/>
          <w:i/>
          <w:szCs w:val="24"/>
          <w:lang w:val="fr-LU"/>
        </w:rPr>
        <w:t>16/09 Trëppeltour « Ardennen-Offensive » (Gaul</w:t>
      </w:r>
      <w:r w:rsidR="00F27DBB" w:rsidRPr="007E5BCF">
        <w:rPr>
          <w:rFonts w:ascii="Agfa Rotis Semisans Ex Bold" w:hAnsi="Agfa Rotis Semisans Ex Bold"/>
          <w:i/>
          <w:szCs w:val="24"/>
          <w:lang w:val="fr-LU"/>
        </w:rPr>
        <w:t>‘s</w:t>
      </w:r>
      <w:r w:rsidRPr="007E5BCF">
        <w:rPr>
          <w:rFonts w:ascii="Agfa Rotis Semisans Ex Bold" w:hAnsi="Agfa Rotis Semisans Ex Bold"/>
          <w:i/>
          <w:szCs w:val="24"/>
          <w:lang w:val="fr-LU"/>
        </w:rPr>
        <w:t xml:space="preserve"> Legacy</w:t>
      </w:r>
      <w:r w:rsidR="005646AC" w:rsidRPr="007E5BCF">
        <w:rPr>
          <w:rFonts w:ascii="Agfa Rotis Semisans Ex Bold" w:hAnsi="Agfa Rotis Semisans Ex Bold"/>
          <w:i/>
          <w:szCs w:val="24"/>
          <w:lang w:val="fr-LU"/>
        </w:rPr>
        <w:t xml:space="preserve"> Tour</w:t>
      </w:r>
      <w:r w:rsidR="00F27DBB" w:rsidRPr="007E5BCF">
        <w:rPr>
          <w:rFonts w:ascii="Agfa Rotis Semisans Ex Bold" w:hAnsi="Agfa Rotis Semisans Ex Bold"/>
          <w:i/>
          <w:szCs w:val="24"/>
          <w:lang w:val="fr-LU"/>
        </w:rPr>
        <w:t>s</w:t>
      </w:r>
      <w:r w:rsidRPr="007E5BCF">
        <w:rPr>
          <w:rFonts w:ascii="Agfa Rotis Semisans Ex Bold" w:hAnsi="Agfa Rotis Semisans Ex Bold"/>
          <w:i/>
          <w:szCs w:val="24"/>
          <w:lang w:val="fr-LU"/>
        </w:rPr>
        <w:t>)</w:t>
      </w:r>
    </w:p>
    <w:p w:rsidR="002C56C2" w:rsidRPr="00BE2F1E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5646AC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r w:rsidRPr="00BE2F1E">
        <w:rPr>
          <w:rFonts w:ascii="Agfa Rotis Semisans Ex Bold" w:hAnsi="Agfa Rotis Semisans Ex Bold"/>
          <w:i/>
          <w:szCs w:val="24"/>
          <w:lang w:val="fr-LU"/>
        </w:rPr>
        <w:t>Déjeuner amical, Hôtel-Rest. Aux Anciennes Tanneries à Wiltz</w:t>
      </w:r>
    </w:p>
    <w:p w:rsidR="002C56C2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2C56C2" w:rsidRPr="00B86B63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2C56C2" w:rsidRPr="00B86B63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86B63">
        <w:rPr>
          <w:rFonts w:ascii="Agfa Rotis Semisans Ex Bold" w:hAnsi="Agfa Rotis Semisans Ex Bold"/>
          <w:i/>
          <w:szCs w:val="24"/>
          <w:lang w:val="fr-LU"/>
        </w:rPr>
        <w:t xml:space="preserve">3/10 Déjeuner amical au Bailliage Pfalz-Saar-Mosel </w:t>
      </w:r>
    </w:p>
    <w:p w:rsidR="002C56C2" w:rsidRPr="00B86B63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B86B63">
        <w:rPr>
          <w:rFonts w:ascii="Agfa Rotis Semisans Ex Bold" w:hAnsi="Agfa Rotis Semisans Ex Bold"/>
          <w:i/>
          <w:szCs w:val="24"/>
          <w:lang w:val="fr-LU"/>
        </w:rPr>
        <w:t xml:space="preserve">au Restaurant Becker’s ***, </w:t>
      </w:r>
      <w:r>
        <w:rPr>
          <w:rFonts w:ascii="Agfa Rotis Semisans Ex Bold" w:hAnsi="Agfa Rotis Semisans Ex Bold"/>
          <w:i/>
          <w:szCs w:val="24"/>
          <w:lang w:val="fr-LU"/>
        </w:rPr>
        <w:t xml:space="preserve">D-54295 </w:t>
      </w:r>
      <w:r w:rsidRPr="00B86B63">
        <w:rPr>
          <w:rFonts w:ascii="Agfa Rotis Semisans Ex Bold" w:hAnsi="Agfa Rotis Semisans Ex Bold"/>
          <w:i/>
          <w:szCs w:val="24"/>
          <w:lang w:val="fr-LU"/>
        </w:rPr>
        <w:t>Trier</w:t>
      </w:r>
      <w:r>
        <w:rPr>
          <w:rFonts w:ascii="Agfa Rotis Semisans Ex Bold" w:hAnsi="Agfa Rotis Semisans Ex Bold"/>
          <w:i/>
          <w:szCs w:val="24"/>
          <w:lang w:val="fr-LU"/>
        </w:rPr>
        <w:t>-Olewig</w:t>
      </w:r>
    </w:p>
    <w:p w:rsidR="002C56C2" w:rsidRPr="00B86B63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2C56C2" w:rsidRPr="00B86B63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86B63">
        <w:rPr>
          <w:rFonts w:ascii="Agfa Rotis Semisans Ex Bold" w:hAnsi="Agfa Rotis Semisans Ex Bold"/>
          <w:i/>
          <w:szCs w:val="24"/>
        </w:rPr>
        <w:t>1/12 Dîner de Fin d’Année, Restaurant</w:t>
      </w:r>
      <w:r>
        <w:rPr>
          <w:rFonts w:ascii="Agfa Rotis Semisans Ex Bold" w:hAnsi="Agfa Rotis Semisans Ex Bold"/>
          <w:i/>
          <w:szCs w:val="24"/>
        </w:rPr>
        <w:t xml:space="preserve"> Wäissen Haff à Sandweiler</w:t>
      </w: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Pr="00B30718" w:rsidRDefault="002C56C2" w:rsidP="002C56C2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2C56C2" w:rsidRPr="00B30718" w:rsidRDefault="002C56C2" w:rsidP="002C56C2">
      <w:pPr>
        <w:ind w:right="-72" w:firstLine="284"/>
        <w:rPr>
          <w:rFonts w:ascii="Agfa Rotis Semisans Ex Bold" w:hAnsi="Agfa Rotis Semisans Ex Bold"/>
          <w:szCs w:val="24"/>
        </w:rPr>
      </w:pPr>
      <w:r w:rsidRPr="00B30718">
        <w:rPr>
          <w:rFonts w:ascii="Agfa Rotis Semisans Ex Bold" w:hAnsi="Agfa Rotis Semisans Ex Bold"/>
          <w:szCs w:val="24"/>
        </w:rPr>
        <w:t xml:space="preserve">         Confrérie de la Chaîne des Rôtisseurs a.s.b.l.</w:t>
      </w:r>
    </w:p>
    <w:p w:rsidR="002C56C2" w:rsidRPr="005C1EE5" w:rsidRDefault="002C56C2" w:rsidP="002C56C2">
      <w:pPr>
        <w:ind w:right="-72" w:firstLine="284"/>
        <w:rPr>
          <w:rFonts w:ascii="Agfa Rotis Semisans Ex Bold" w:hAnsi="Agfa Rotis Semisans Ex Bold"/>
          <w:szCs w:val="24"/>
          <w:lang w:val="de-DE"/>
        </w:rPr>
      </w:pPr>
      <w:r w:rsidRPr="00B30718">
        <w:rPr>
          <w:rFonts w:ascii="Agfa Rotis Semisans Ex Bold" w:hAnsi="Agfa Rotis Semisans Ex Bold"/>
          <w:szCs w:val="24"/>
        </w:rPr>
        <w:t xml:space="preserve">         </w:t>
      </w:r>
      <w:r w:rsidRPr="005C1EE5">
        <w:rPr>
          <w:rFonts w:ascii="Agfa Rotis Semisans Ex Bold" w:hAnsi="Agfa Rotis Semisans Ex Bold"/>
          <w:szCs w:val="24"/>
          <w:lang w:val="de-DE"/>
        </w:rPr>
        <w:t>14, op der Heed</w:t>
      </w:r>
    </w:p>
    <w:p w:rsidR="002C56C2" w:rsidRPr="005C1EE5" w:rsidRDefault="002C56C2" w:rsidP="002C56C2">
      <w:pPr>
        <w:ind w:right="-72" w:firstLine="284"/>
        <w:rPr>
          <w:rFonts w:ascii="Agfa Rotis Semisans Ex Bold" w:hAnsi="Agfa Rotis Semisans Ex Bold"/>
          <w:smallCaps/>
          <w:szCs w:val="24"/>
          <w:lang w:val="de-DE"/>
        </w:rPr>
      </w:pPr>
      <w:r w:rsidRPr="005C1EE5">
        <w:rPr>
          <w:rFonts w:ascii="Agfa Rotis Semisans Ex Bold" w:hAnsi="Agfa Rotis Semisans Ex Bold"/>
          <w:szCs w:val="24"/>
          <w:lang w:val="de-DE"/>
        </w:rPr>
        <w:t xml:space="preserve">         </w:t>
      </w:r>
      <w:r w:rsidRPr="005C1EE5">
        <w:rPr>
          <w:rFonts w:ascii="Agfa Rotis Semisans Ex Bold" w:hAnsi="Agfa Rotis Semisans Ex Bold"/>
          <w:smallCaps/>
          <w:szCs w:val="24"/>
          <w:lang w:val="de-DE"/>
        </w:rPr>
        <w:t>L-1747 Luxembourg</w:t>
      </w:r>
    </w:p>
    <w:p w:rsidR="002C56C2" w:rsidRPr="005C1EE5" w:rsidRDefault="002C56C2" w:rsidP="002C56C2">
      <w:pPr>
        <w:ind w:right="-72" w:firstLine="284"/>
        <w:rPr>
          <w:rFonts w:ascii="Agfa Rotis Semisans Ex Bold" w:hAnsi="Agfa Rotis Semisans Ex Bold"/>
          <w:sz w:val="32"/>
          <w:szCs w:val="32"/>
          <w:lang w:val="de-DE"/>
        </w:rPr>
      </w:pPr>
      <w:r w:rsidRPr="005C1EE5">
        <w:rPr>
          <w:rFonts w:ascii="Agfa Rotis Semisans Ex Bold" w:hAnsi="Agfa Rotis Semisans Ex Bold"/>
          <w:szCs w:val="24"/>
          <w:lang w:val="de-DE"/>
        </w:rPr>
        <w:t xml:space="preserve">         </w:t>
      </w:r>
      <w:hyperlink r:id="rId6" w:history="1">
        <w:r w:rsidRPr="0080210B">
          <w:rPr>
            <w:rStyle w:val="Hyperlink"/>
            <w:rFonts w:ascii="Agfa Rotis Semisans Ex Bold" w:hAnsi="Agfa Rotis Semisans Ex Bold"/>
            <w:szCs w:val="24"/>
            <w:lang w:val="de-DE"/>
          </w:rPr>
          <w:t>http://luxembourg.chainedesrotisseurs.com</w:t>
        </w:r>
      </w:hyperlink>
      <w:r>
        <w:rPr>
          <w:rFonts w:ascii="Agfa Rotis Semisans Ex Bold" w:hAnsi="Agfa Rotis Semisans Ex Bold"/>
          <w:szCs w:val="24"/>
          <w:lang w:val="de-DE"/>
        </w:rPr>
        <w:t xml:space="preserve"> </w:t>
      </w:r>
    </w:p>
    <w:p w:rsidR="0042160B" w:rsidRPr="002C56C2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42160B" w:rsidRPr="002C56C2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B65F2" w:rsidRPr="002C56C2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B65F2" w:rsidRPr="002C56C2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73C32" w:rsidRPr="00DD7BC6" w:rsidRDefault="00073C32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73C32" w:rsidRPr="00DD7BC6" w:rsidRDefault="00073C32" w:rsidP="00F942E0">
      <w:pPr>
        <w:jc w:val="center"/>
        <w:outlineLvl w:val="0"/>
        <w:rPr>
          <w:rFonts w:ascii="Bodoni SvtyTwo ITC TT-BookIta" w:hAnsi="Bodoni SvtyTwo ITC TT-BookIta"/>
          <w:sz w:val="20"/>
          <w:lang w:val="de-DE"/>
        </w:rPr>
      </w:pP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73C32" w:rsidRDefault="00073C32" w:rsidP="00F942E0">
      <w:pPr>
        <w:jc w:val="center"/>
        <w:outlineLvl w:val="0"/>
        <w:rPr>
          <w:rFonts w:asciiTheme="minorHAnsi" w:hAnsiTheme="minorHAnsi"/>
          <w:b/>
          <w:sz w:val="44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r w:rsidRPr="005E3F19">
        <w:rPr>
          <w:rFonts w:asciiTheme="minorHAnsi" w:hAnsiTheme="minorHAnsi"/>
          <w:b/>
          <w:sz w:val="44"/>
        </w:rPr>
        <w:t xml:space="preserve">La Confrérie de la Chaîne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0B6735" w:rsidRPr="005E3F19" w:rsidRDefault="000B6735" w:rsidP="008C5AF8">
      <w:pPr>
        <w:spacing w:after="120"/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28"/>
          <w:szCs w:val="28"/>
        </w:rPr>
      </w:pPr>
      <w:r w:rsidRPr="00A3471A">
        <w:rPr>
          <w:rFonts w:ascii="Calibri" w:hAnsi="Calibri"/>
          <w:sz w:val="28"/>
          <w:szCs w:val="28"/>
        </w:rPr>
        <w:t xml:space="preserve">a le grand plaisir de vous inviter à son </w:t>
      </w: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28"/>
          <w:szCs w:val="28"/>
        </w:rPr>
      </w:pPr>
      <w:r w:rsidRPr="00A3471A">
        <w:rPr>
          <w:rFonts w:ascii="Calibri" w:hAnsi="Calibri"/>
          <w:sz w:val="28"/>
          <w:szCs w:val="28"/>
        </w:rPr>
        <w:t>D</w:t>
      </w:r>
      <w:r w:rsidR="00A061CE">
        <w:rPr>
          <w:rFonts w:ascii="Calibri" w:hAnsi="Calibri"/>
          <w:sz w:val="28"/>
          <w:szCs w:val="28"/>
        </w:rPr>
        <w:t>éjeu</w:t>
      </w:r>
      <w:r w:rsidRPr="00A3471A">
        <w:rPr>
          <w:rFonts w:ascii="Calibri" w:hAnsi="Calibri"/>
          <w:sz w:val="28"/>
          <w:szCs w:val="28"/>
        </w:rPr>
        <w:t xml:space="preserve">ner </w:t>
      </w:r>
      <w:r>
        <w:rPr>
          <w:rFonts w:ascii="Calibri" w:hAnsi="Calibri"/>
          <w:sz w:val="28"/>
          <w:szCs w:val="28"/>
        </w:rPr>
        <w:t>du Solstice d’Été</w:t>
      </w:r>
    </w:p>
    <w:p w:rsidR="00073C32" w:rsidRDefault="00073C32" w:rsidP="00073C32">
      <w:pPr>
        <w:jc w:val="center"/>
        <w:outlineLvl w:val="0"/>
        <w:rPr>
          <w:rFonts w:ascii="Calibri" w:hAnsi="Calibri"/>
          <w:sz w:val="28"/>
          <w:szCs w:val="28"/>
        </w:rPr>
      </w:pPr>
    </w:p>
    <w:p w:rsidR="00073C32" w:rsidRPr="00735584" w:rsidRDefault="00073C32" w:rsidP="00073C32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chez notre </w:t>
      </w:r>
      <w:r>
        <w:rPr>
          <w:rFonts w:asciiTheme="minorHAnsi" w:hAnsiTheme="minorHAnsi"/>
          <w:szCs w:val="24"/>
        </w:rPr>
        <w:t>consœur</w:t>
      </w:r>
      <w:r w:rsidRPr="00735584">
        <w:rPr>
          <w:rFonts w:asciiTheme="minorHAnsi" w:hAnsiTheme="minorHAnsi"/>
          <w:szCs w:val="24"/>
        </w:rPr>
        <w:t xml:space="preserve"> </w:t>
      </w:r>
    </w:p>
    <w:p w:rsidR="00073C32" w:rsidRPr="005E3F19" w:rsidRDefault="00073C32" w:rsidP="00073C32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Léa Linster</w:t>
      </w:r>
    </w:p>
    <w:p w:rsidR="00073C32" w:rsidRPr="005E3F19" w:rsidRDefault="00073C32" w:rsidP="00073C32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>
        <w:rPr>
          <w:rFonts w:asciiTheme="minorHAnsi" w:hAnsiTheme="minorHAnsi"/>
          <w:sz w:val="28"/>
          <w:lang w:val="fr-LU"/>
        </w:rPr>
        <w:t xml:space="preserve">Officier </w:t>
      </w:r>
      <w:r w:rsidRPr="005E3F19">
        <w:rPr>
          <w:rFonts w:asciiTheme="minorHAnsi" w:hAnsiTheme="minorHAnsi"/>
          <w:sz w:val="28"/>
          <w:lang w:val="fr-LU"/>
        </w:rPr>
        <w:t>Maître-</w:t>
      </w:r>
      <w:r>
        <w:rPr>
          <w:rFonts w:asciiTheme="minorHAnsi" w:hAnsiTheme="minorHAnsi"/>
          <w:sz w:val="28"/>
          <w:lang w:val="fr-LU"/>
        </w:rPr>
        <w:t>Rôtisseur</w:t>
      </w:r>
    </w:p>
    <w:p w:rsidR="00073C32" w:rsidRPr="00167CEA" w:rsidRDefault="00073C32" w:rsidP="00073C32">
      <w:pPr>
        <w:jc w:val="center"/>
        <w:outlineLvl w:val="0"/>
        <w:rPr>
          <w:rFonts w:ascii="Calibri" w:hAnsi="Calibri"/>
          <w:sz w:val="28"/>
          <w:szCs w:val="28"/>
          <w:lang w:val="fr-LU"/>
        </w:rPr>
      </w:pPr>
    </w:p>
    <w:p w:rsidR="00073C32" w:rsidRPr="00167CEA" w:rsidRDefault="00073C32" w:rsidP="00073C32">
      <w:pPr>
        <w:jc w:val="center"/>
        <w:outlineLvl w:val="0"/>
        <w:rPr>
          <w:rFonts w:ascii="Calibri" w:hAnsi="Calibri"/>
          <w:b/>
          <w:i/>
          <w:sz w:val="36"/>
          <w:szCs w:val="36"/>
        </w:rPr>
      </w:pPr>
      <w:r w:rsidRPr="00167CEA">
        <w:rPr>
          <w:rFonts w:ascii="Calibri" w:hAnsi="Calibri"/>
          <w:b/>
          <w:i/>
          <w:sz w:val="36"/>
          <w:szCs w:val="36"/>
        </w:rPr>
        <w:t xml:space="preserve">Restaurant </w:t>
      </w:r>
      <w:r>
        <w:rPr>
          <w:rFonts w:ascii="Calibri" w:hAnsi="Calibri"/>
          <w:b/>
          <w:i/>
          <w:sz w:val="36"/>
          <w:szCs w:val="36"/>
        </w:rPr>
        <w:t>Léa Linster</w:t>
      </w:r>
    </w:p>
    <w:p w:rsidR="00073C32" w:rsidRPr="00167CEA" w:rsidRDefault="00073C32" w:rsidP="00073C32">
      <w:pPr>
        <w:jc w:val="center"/>
        <w:outlineLvl w:val="0"/>
        <w:rPr>
          <w:rFonts w:ascii="Calibri" w:hAnsi="Calibri"/>
          <w:szCs w:val="24"/>
        </w:rPr>
      </w:pPr>
      <w:r w:rsidRPr="00167CEA">
        <w:rPr>
          <w:rFonts w:ascii="Calibri" w:hAnsi="Calibri"/>
          <w:szCs w:val="24"/>
        </w:rPr>
        <w:t>L-</w:t>
      </w:r>
      <w:r>
        <w:rPr>
          <w:rFonts w:ascii="Calibri" w:hAnsi="Calibri"/>
          <w:szCs w:val="24"/>
        </w:rPr>
        <w:t>5752</w:t>
      </w:r>
      <w:r w:rsidRPr="00167CEA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Frisange</w:t>
      </w:r>
      <w:r w:rsidRPr="00167CEA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>17, rue de Luxembourg</w:t>
      </w:r>
    </w:p>
    <w:p w:rsidR="00073C32" w:rsidRPr="00A3471A" w:rsidRDefault="00073C32" w:rsidP="00073C32">
      <w:pPr>
        <w:jc w:val="center"/>
        <w:outlineLvl w:val="0"/>
        <w:rPr>
          <w:rFonts w:ascii="Calibri" w:hAnsi="Calibri"/>
          <w:szCs w:val="24"/>
        </w:rPr>
      </w:pP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32"/>
          <w:szCs w:val="32"/>
        </w:rPr>
      </w:pPr>
      <w:r w:rsidRPr="00A3471A">
        <w:rPr>
          <w:rFonts w:ascii="Calibri" w:hAnsi="Calibri"/>
          <w:sz w:val="32"/>
          <w:szCs w:val="32"/>
        </w:rPr>
        <w:t xml:space="preserve"> </w:t>
      </w:r>
      <w:r w:rsidR="002517F9">
        <w:rPr>
          <w:rFonts w:ascii="Calibri" w:hAnsi="Calibri"/>
          <w:sz w:val="32"/>
          <w:szCs w:val="32"/>
        </w:rPr>
        <w:t>Dimanche</w:t>
      </w:r>
      <w:r w:rsidRPr="00A3471A">
        <w:rPr>
          <w:rFonts w:ascii="Calibri" w:hAnsi="Calibri"/>
          <w:sz w:val="32"/>
          <w:szCs w:val="32"/>
        </w:rPr>
        <w:t xml:space="preserve">, le </w:t>
      </w:r>
      <w:r>
        <w:rPr>
          <w:rFonts w:ascii="Calibri" w:hAnsi="Calibri"/>
          <w:sz w:val="32"/>
          <w:szCs w:val="32"/>
        </w:rPr>
        <w:t>1</w:t>
      </w:r>
      <w:r w:rsidRPr="00073C32">
        <w:rPr>
          <w:rFonts w:ascii="Calibri" w:hAnsi="Calibri"/>
          <w:sz w:val="32"/>
          <w:szCs w:val="32"/>
          <w:vertAlign w:val="superscript"/>
        </w:rPr>
        <w:t>er</w:t>
      </w:r>
      <w:r>
        <w:rPr>
          <w:rFonts w:ascii="Calibri" w:hAnsi="Calibri"/>
          <w:sz w:val="32"/>
          <w:szCs w:val="32"/>
        </w:rPr>
        <w:t xml:space="preserve"> juillet</w:t>
      </w:r>
      <w:r w:rsidRPr="00A3471A">
        <w:rPr>
          <w:rFonts w:ascii="Calibri" w:hAnsi="Calibri"/>
          <w:sz w:val="32"/>
          <w:szCs w:val="32"/>
        </w:rPr>
        <w:t xml:space="preserve"> 201</w:t>
      </w:r>
      <w:r>
        <w:rPr>
          <w:rFonts w:ascii="Calibri" w:hAnsi="Calibri"/>
          <w:sz w:val="32"/>
          <w:szCs w:val="32"/>
        </w:rPr>
        <w:t xml:space="preserve">8 à </w:t>
      </w:r>
      <w:r w:rsidRPr="00EB387F">
        <w:rPr>
          <w:rFonts w:ascii="Calibri" w:hAnsi="Calibri"/>
          <w:sz w:val="32"/>
          <w:szCs w:val="32"/>
        </w:rPr>
        <w:t>1</w:t>
      </w:r>
      <w:r w:rsidR="00A061CE" w:rsidRPr="00EB387F">
        <w:rPr>
          <w:rFonts w:ascii="Calibri" w:hAnsi="Calibri"/>
          <w:sz w:val="32"/>
          <w:szCs w:val="32"/>
        </w:rPr>
        <w:t>2</w:t>
      </w:r>
      <w:r w:rsidR="002517F9" w:rsidRPr="00EB387F">
        <w:rPr>
          <w:rFonts w:ascii="Calibri" w:hAnsi="Calibri"/>
          <w:sz w:val="32"/>
          <w:szCs w:val="32"/>
        </w:rPr>
        <w:t>.0</w:t>
      </w:r>
      <w:r w:rsidRPr="00EB387F">
        <w:rPr>
          <w:rFonts w:ascii="Calibri" w:hAnsi="Calibri"/>
          <w:sz w:val="32"/>
          <w:szCs w:val="32"/>
        </w:rPr>
        <w:t>0</w:t>
      </w:r>
      <w:r w:rsidRPr="00A3471A">
        <w:rPr>
          <w:rFonts w:ascii="Calibri" w:hAnsi="Calibri"/>
          <w:sz w:val="32"/>
          <w:szCs w:val="32"/>
        </w:rPr>
        <w:t xml:space="preserve"> hrs</w:t>
      </w:r>
    </w:p>
    <w:p w:rsidR="00073C32" w:rsidRPr="00A3471A" w:rsidRDefault="00073C32" w:rsidP="00073C32">
      <w:pPr>
        <w:jc w:val="center"/>
        <w:outlineLvl w:val="0"/>
        <w:rPr>
          <w:rFonts w:ascii="Calibri" w:hAnsi="Calibri"/>
          <w:szCs w:val="24"/>
        </w:rPr>
      </w:pPr>
    </w:p>
    <w:p w:rsidR="00073C32" w:rsidRPr="00A3471A" w:rsidRDefault="00073C32" w:rsidP="00073C32">
      <w:pPr>
        <w:jc w:val="center"/>
        <w:outlineLvl w:val="0"/>
        <w:rPr>
          <w:rFonts w:ascii="Calibri" w:hAnsi="Calibri"/>
          <w:sz w:val="16"/>
          <w:szCs w:val="16"/>
        </w:rPr>
      </w:pPr>
    </w:p>
    <w:p w:rsidR="00073C32" w:rsidRPr="005E3F19" w:rsidRDefault="00073C32" w:rsidP="00C83481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  <w:between w:val="single" w:sz="4" w:space="1" w:color="auto"/>
        </w:pBdr>
        <w:ind w:left="426" w:right="566"/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>
        <w:rPr>
          <w:rFonts w:asciiTheme="minorHAnsi" w:hAnsiTheme="minorHAnsi"/>
          <w:b/>
          <w:sz w:val="32"/>
        </w:rPr>
        <w:t>ville</w:t>
      </w:r>
      <w:r w:rsidRPr="005E3F19">
        <w:rPr>
          <w:rFonts w:asciiTheme="minorHAnsi" w:hAnsiTheme="minorHAnsi"/>
          <w:b/>
          <w:sz w:val="32"/>
        </w:rPr>
        <w:t xml:space="preserve"> &amp; Ruban Sautoir de rigueur</w:t>
      </w:r>
    </w:p>
    <w:p w:rsidR="000B6735" w:rsidRPr="00785A03" w:rsidRDefault="000B6735" w:rsidP="00F942E0">
      <w:pPr>
        <w:pStyle w:val="ListParagraph1"/>
        <w:ind w:left="0"/>
        <w:outlineLvl w:val="0"/>
        <w:rPr>
          <w:rFonts w:ascii="Informal Roman" w:hAnsi="Informal Roman"/>
          <w:b/>
          <w:sz w:val="20"/>
        </w:rPr>
      </w:pPr>
    </w:p>
    <w:p w:rsidR="000B6735" w:rsidRDefault="000B6735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0B6735" w:rsidRPr="005E3F19" w:rsidRDefault="000B6735" w:rsidP="005E3F19">
      <w:pPr>
        <w:pStyle w:val="Corpsdetexte31"/>
        <w:jc w:val="left"/>
        <w:rPr>
          <w:rFonts w:ascii="Informal Roman" w:hAnsi="Informal Roman"/>
          <w:smallCaps w:val="0"/>
          <w:color w:val="000000"/>
          <w:szCs w:val="24"/>
          <w:u w:val="single"/>
        </w:rPr>
      </w:pPr>
    </w:p>
    <w:p w:rsidR="00A640B4" w:rsidRPr="00532EC8" w:rsidRDefault="00A640B4" w:rsidP="00F942E0">
      <w:pPr>
        <w:pStyle w:val="Corpsdetexte31"/>
        <w:rPr>
          <w:rFonts w:asciiTheme="minorHAnsi" w:hAnsiTheme="minorHAnsi"/>
          <w:smallCaps w:val="0"/>
          <w:color w:val="000000"/>
          <w:szCs w:val="24"/>
          <w:u w:val="single"/>
        </w:rPr>
      </w:pPr>
    </w:p>
    <w:p w:rsidR="00A061CE" w:rsidRDefault="00A061CE" w:rsidP="00A061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</w:rPr>
      </w:pPr>
    </w:p>
    <w:p w:rsidR="00A061CE" w:rsidRDefault="00A061CE" w:rsidP="00A061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  <w:r>
        <w:rPr>
          <w:rFonts w:asciiTheme="minorHAnsi" w:hAnsiTheme="minorHAnsi" w:cs="ArialMT"/>
          <w:noProof/>
          <w:color w:val="000000"/>
          <w:sz w:val="22"/>
          <w:lang w:val="fr-LU" w:eastAsia="fr-LU"/>
        </w:rPr>
        <w:drawing>
          <wp:inline distT="0" distB="0" distL="0" distR="0" wp14:anchorId="59164863" wp14:editId="46E3E79D">
            <wp:extent cx="2600325" cy="942975"/>
            <wp:effectExtent l="19050" t="0" r="9525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802" t="11285" r="64332" b="74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1CE" w:rsidRDefault="00A061CE" w:rsidP="00A061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A061CE" w:rsidRPr="005E3F19" w:rsidRDefault="00A061CE" w:rsidP="00A061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A061CE" w:rsidRPr="00F33C84" w:rsidRDefault="00A061CE" w:rsidP="00A061CE">
      <w:pPr>
        <w:pStyle w:val="ListParagraph1"/>
        <w:ind w:left="0"/>
        <w:jc w:val="center"/>
        <w:outlineLvl w:val="0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noProof/>
          <w:lang w:val="fr-LU" w:eastAsia="fr-LU"/>
        </w:rPr>
        <w:drawing>
          <wp:inline distT="0" distB="0" distL="0" distR="0" wp14:anchorId="30395039" wp14:editId="21C75A8C">
            <wp:extent cx="4609207" cy="1809750"/>
            <wp:effectExtent l="19050" t="0" r="893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451" t="28527" r="18627" b="31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919" cy="1812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1CE" w:rsidRDefault="00A061CE" w:rsidP="00A061CE">
      <w:pPr>
        <w:pStyle w:val="ListParagraph1"/>
        <w:ind w:left="0"/>
        <w:jc w:val="center"/>
        <w:outlineLvl w:val="0"/>
        <w:rPr>
          <w:rFonts w:asciiTheme="minorHAnsi" w:hAnsiTheme="minorHAnsi"/>
          <w:highlight w:val="yellow"/>
        </w:rPr>
      </w:pPr>
    </w:p>
    <w:p w:rsidR="00D82A0D" w:rsidRPr="00D82A0D" w:rsidRDefault="00D82A0D" w:rsidP="00D82A0D">
      <w:pPr>
        <w:pStyle w:val="Corpsdetexte31"/>
        <w:rPr>
          <w:rFonts w:asciiTheme="minorHAnsi" w:hAnsiTheme="minorHAnsi"/>
          <w:smallCaps w:val="0"/>
          <w:color w:val="000000"/>
          <w:sz w:val="32"/>
          <w:szCs w:val="32"/>
          <w:u w:val="single"/>
        </w:rPr>
      </w:pPr>
      <w:r w:rsidRPr="00D82A0D">
        <w:rPr>
          <w:rFonts w:asciiTheme="minorHAnsi" w:hAnsiTheme="minorHAnsi"/>
          <w:smallCaps w:val="0"/>
          <w:color w:val="000000"/>
          <w:sz w:val="32"/>
          <w:szCs w:val="32"/>
          <w:u w:val="single"/>
        </w:rPr>
        <w:t>Les Vins :</w:t>
      </w:r>
    </w:p>
    <w:p w:rsidR="00D82A0D" w:rsidRPr="00D82A0D" w:rsidRDefault="00D82A0D" w:rsidP="00D82A0D">
      <w:pPr>
        <w:spacing w:before="120"/>
        <w:jc w:val="center"/>
        <w:rPr>
          <w:rFonts w:asciiTheme="minorHAnsi" w:hAnsiTheme="minorHAnsi"/>
          <w:b/>
          <w:noProof/>
          <w:color w:val="000000"/>
          <w:spacing w:val="-4"/>
          <w:szCs w:val="24"/>
          <w:lang w:val="fr-LU" w:eastAsia="en-US"/>
        </w:rPr>
      </w:pPr>
      <w:r w:rsidRPr="00D82A0D">
        <w:rPr>
          <w:rFonts w:asciiTheme="minorHAnsi" w:hAnsiTheme="minorHAnsi" w:cs="ArialMT"/>
          <w:b/>
          <w:color w:val="000000"/>
          <w:szCs w:val="24"/>
        </w:rPr>
        <w:t>Vins servis pendant le repas -&gt; paiement individuel sur place</w:t>
      </w:r>
    </w:p>
    <w:p w:rsidR="00D82A0D" w:rsidRPr="00D82A0D" w:rsidRDefault="00D82A0D" w:rsidP="00D82A0D">
      <w:pPr>
        <w:pStyle w:val="ListParagraph1"/>
        <w:ind w:left="0"/>
        <w:outlineLvl w:val="0"/>
        <w:rPr>
          <w:rFonts w:asciiTheme="minorHAnsi" w:hAnsiTheme="minorHAnsi"/>
          <w:szCs w:val="24"/>
        </w:rPr>
      </w:pPr>
    </w:p>
    <w:p w:rsidR="00D82A0D" w:rsidRPr="00C83481" w:rsidRDefault="00C83481" w:rsidP="00C83481">
      <w:pPr>
        <w:ind w:left="1134" w:right="1558"/>
        <w:jc w:val="center"/>
        <w:outlineLvl w:val="0"/>
        <w:rPr>
          <w:rFonts w:asciiTheme="minorHAnsi" w:hAnsiTheme="minorHAnsi"/>
          <w:lang w:val="fr-LU"/>
        </w:rPr>
      </w:pPr>
      <w:r w:rsidRPr="00C83481">
        <w:rPr>
          <w:rFonts w:asciiTheme="minorHAnsi" w:hAnsiTheme="minorHAnsi"/>
          <w:lang w:val="fr-LU"/>
        </w:rPr>
        <w:t xml:space="preserve">Colette </w:t>
      </w:r>
      <w:r w:rsidRPr="00C83481">
        <w:rPr>
          <w:rFonts w:asciiTheme="minorHAnsi" w:hAnsiTheme="minorHAnsi"/>
          <w:smallCaps/>
          <w:lang w:val="fr-LU"/>
        </w:rPr>
        <w:t>Backes-Wiget</w:t>
      </w:r>
      <w:r w:rsidR="00D82A0D" w:rsidRPr="00C83481">
        <w:rPr>
          <w:rFonts w:asciiTheme="minorHAnsi" w:hAnsiTheme="minorHAnsi"/>
          <w:lang w:val="fr-LU"/>
        </w:rPr>
        <w:t xml:space="preserve">     </w:t>
      </w:r>
      <w:r>
        <w:rPr>
          <w:rFonts w:asciiTheme="minorHAnsi" w:hAnsiTheme="minorHAnsi"/>
          <w:lang w:val="fr-LU"/>
        </w:rPr>
        <w:t xml:space="preserve">   </w:t>
      </w:r>
      <w:r w:rsidRPr="00C83481">
        <w:rPr>
          <w:rFonts w:asciiTheme="minorHAnsi" w:hAnsiTheme="minorHAnsi"/>
          <w:lang w:val="fr-LU"/>
        </w:rPr>
        <w:t xml:space="preserve">                 </w:t>
      </w:r>
      <w:r w:rsidR="00D82A0D" w:rsidRPr="00C83481">
        <w:rPr>
          <w:rFonts w:asciiTheme="minorHAnsi" w:hAnsiTheme="minorHAnsi"/>
          <w:lang w:val="fr-LU"/>
        </w:rPr>
        <w:t xml:space="preserve">Claude </w:t>
      </w:r>
      <w:r w:rsidR="00D82A0D" w:rsidRPr="00C83481">
        <w:rPr>
          <w:rFonts w:asciiTheme="minorHAnsi" w:hAnsiTheme="minorHAnsi"/>
          <w:smallCaps/>
          <w:lang w:val="fr-LU"/>
        </w:rPr>
        <w:t>Linster</w:t>
      </w:r>
    </w:p>
    <w:p w:rsidR="00D82A0D" w:rsidRDefault="00C83481" w:rsidP="00C83481">
      <w:pPr>
        <w:spacing w:after="120"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Chargée de Missions</w:t>
      </w:r>
      <w:r w:rsidR="00D82A0D" w:rsidRPr="00F33C84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</w:t>
      </w:r>
      <w:r w:rsidR="00D82A0D" w:rsidRPr="00F33C8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Co</w:t>
      </w:r>
      <w:r w:rsidR="00D82A0D" w:rsidRPr="00F33C84">
        <w:rPr>
          <w:rFonts w:asciiTheme="minorHAnsi" w:hAnsiTheme="minorHAnsi"/>
        </w:rPr>
        <w:t>nseiller gastronomique</w:t>
      </w:r>
    </w:p>
    <w:p w:rsidR="00D82A0D" w:rsidRDefault="00C83481" w:rsidP="00C83481">
      <w:pPr>
        <w:jc w:val="center"/>
        <w:outlineLvl w:val="0"/>
        <w:rPr>
          <w:rFonts w:asciiTheme="minorHAnsi" w:hAnsiTheme="minorHAnsi"/>
        </w:rPr>
      </w:pPr>
      <w:r w:rsidRPr="00F33C84">
        <w:rPr>
          <w:rFonts w:asciiTheme="minorHAnsi" w:hAnsiTheme="minorHAnsi"/>
        </w:rPr>
        <w:t>Francis</w:t>
      </w:r>
      <w:r w:rsidRPr="00A061CE">
        <w:rPr>
          <w:rFonts w:asciiTheme="minorHAnsi" w:hAnsiTheme="minorHAnsi"/>
          <w:smallCaps/>
        </w:rPr>
        <w:t xml:space="preserve"> Sandt</w:t>
      </w:r>
    </w:p>
    <w:p w:rsidR="00D82A0D" w:rsidRPr="00E4411F" w:rsidRDefault="00C83481" w:rsidP="00C83481">
      <w:pPr>
        <w:jc w:val="center"/>
        <w:outlineLvl w:val="0"/>
        <w:rPr>
          <w:rFonts w:asciiTheme="minorHAnsi" w:hAnsiTheme="minorHAnsi"/>
        </w:rPr>
      </w:pPr>
      <w:r w:rsidRPr="00F33C84">
        <w:rPr>
          <w:rFonts w:asciiTheme="minorHAnsi" w:hAnsiTheme="minorHAnsi"/>
        </w:rPr>
        <w:t>Bailli-Délégué, Argentier</w:t>
      </w:r>
    </w:p>
    <w:p w:rsidR="00A061CE" w:rsidRPr="00D82A0D" w:rsidRDefault="00A061CE" w:rsidP="00A061CE">
      <w:pPr>
        <w:pStyle w:val="ListParagraph1"/>
        <w:ind w:left="0"/>
        <w:outlineLvl w:val="0"/>
        <w:rPr>
          <w:rFonts w:asciiTheme="minorHAnsi" w:hAnsiTheme="minorHAnsi"/>
          <w:highlight w:val="yellow"/>
          <w:lang w:val="fr-LU"/>
        </w:rPr>
      </w:pPr>
    </w:p>
    <w:p w:rsidR="00A061CE" w:rsidRPr="008117BE" w:rsidRDefault="00A061CE" w:rsidP="008117BE">
      <w:pPr>
        <w:pStyle w:val="ListParagraph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outlineLvl w:val="0"/>
        <w:rPr>
          <w:rFonts w:asciiTheme="minorHAnsi" w:hAnsiTheme="minorHAnsi"/>
          <w:sz w:val="16"/>
          <w:szCs w:val="16"/>
          <w:highlight w:val="yellow"/>
        </w:rPr>
      </w:pPr>
    </w:p>
    <w:p w:rsidR="00A061CE" w:rsidRPr="00554341" w:rsidRDefault="00C14898" w:rsidP="008117BE">
      <w:pPr>
        <w:pStyle w:val="Corpsdetexte3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rPr>
          <w:rFonts w:asciiTheme="minorHAnsi" w:hAnsiTheme="minorHAnsi"/>
          <w:smallCaps w:val="0"/>
          <w:color w:val="000000"/>
          <w:sz w:val="32"/>
          <w:szCs w:val="32"/>
          <w:u w:val="single"/>
        </w:rPr>
      </w:pPr>
      <w:r w:rsidRPr="00554341">
        <w:rPr>
          <w:rFonts w:asciiTheme="minorHAnsi" w:hAnsiTheme="minorHAnsi"/>
          <w:smallCaps w:val="0"/>
          <w:color w:val="000000"/>
          <w:sz w:val="32"/>
          <w:szCs w:val="32"/>
          <w:u w:val="single"/>
        </w:rPr>
        <w:t>Note concernant le « Trëppeltour »</w:t>
      </w:r>
    </w:p>
    <w:p w:rsidR="00A061CE" w:rsidRPr="00D82A0D" w:rsidRDefault="00A061CE" w:rsidP="008117B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rPr>
          <w:rFonts w:asciiTheme="minorHAnsi" w:hAnsiTheme="minorHAnsi"/>
          <w:sz w:val="12"/>
          <w:szCs w:val="12"/>
          <w:highlight w:val="red"/>
        </w:rPr>
      </w:pPr>
    </w:p>
    <w:p w:rsidR="00554341" w:rsidRDefault="00C14898" w:rsidP="008117BE">
      <w:pPr>
        <w:pStyle w:val="ListParagraph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rFonts w:asciiTheme="minorHAnsi" w:hAnsiTheme="minorHAnsi"/>
          <w:szCs w:val="24"/>
        </w:rPr>
      </w:pPr>
      <w:r w:rsidRPr="00C14898">
        <w:rPr>
          <w:rFonts w:asciiTheme="minorHAnsi" w:hAnsiTheme="minorHAnsi"/>
          <w:szCs w:val="24"/>
        </w:rPr>
        <w:t xml:space="preserve">Vous trouvez en annexe un dépliant concernant </w:t>
      </w:r>
    </w:p>
    <w:p w:rsidR="00554341" w:rsidRDefault="00D82A0D" w:rsidP="008117BE">
      <w:pPr>
        <w:pStyle w:val="ListParagraph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notre</w:t>
      </w:r>
      <w:r w:rsidR="00C14898" w:rsidRPr="00C14898">
        <w:rPr>
          <w:rFonts w:asciiTheme="minorHAnsi" w:hAnsiTheme="minorHAnsi"/>
          <w:szCs w:val="24"/>
        </w:rPr>
        <w:t xml:space="preserve"> promenade en bus du 16/09/2018 à travers le nord du pays</w:t>
      </w:r>
      <w:r w:rsidR="00C14898">
        <w:rPr>
          <w:rFonts w:asciiTheme="minorHAnsi" w:hAnsiTheme="minorHAnsi"/>
          <w:szCs w:val="24"/>
        </w:rPr>
        <w:t xml:space="preserve"> </w:t>
      </w:r>
    </w:p>
    <w:p w:rsidR="00554341" w:rsidRDefault="00554341" w:rsidP="008117BE">
      <w:pPr>
        <w:pStyle w:val="ListParagraph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120" w:line="360" w:lineRule="auto"/>
        <w:ind w:left="284" w:right="283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pour visiter les lieux de la Bataille des Ardennes 1944/45. </w:t>
      </w:r>
    </w:p>
    <w:p w:rsidR="00554341" w:rsidRDefault="00554341" w:rsidP="008117BE">
      <w:pPr>
        <w:pStyle w:val="ListParagraph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Le déjeuner sera pris chez notre confrère Henri </w:t>
      </w:r>
      <w:r w:rsidRPr="00554341">
        <w:rPr>
          <w:rFonts w:asciiTheme="minorHAnsi" w:hAnsiTheme="minorHAnsi"/>
          <w:smallCaps/>
        </w:rPr>
        <w:t>Roemer</w:t>
      </w:r>
      <w:r>
        <w:rPr>
          <w:rFonts w:asciiTheme="minorHAnsi" w:hAnsiTheme="minorHAnsi"/>
          <w:szCs w:val="24"/>
        </w:rPr>
        <w:t xml:space="preserve"> </w:t>
      </w:r>
    </w:p>
    <w:p w:rsidR="00A061CE" w:rsidRPr="00C14898" w:rsidRDefault="00554341" w:rsidP="008117BE">
      <w:pPr>
        <w:pStyle w:val="ListParagraph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à l’Hôtel-Restaurant </w:t>
      </w:r>
      <w:r w:rsidRPr="00554341">
        <w:rPr>
          <w:rFonts w:asciiTheme="minorHAnsi" w:hAnsiTheme="minorHAnsi"/>
          <w:i/>
          <w:szCs w:val="24"/>
        </w:rPr>
        <w:t>Aux Anciennes Tanneries</w:t>
      </w:r>
      <w:r>
        <w:rPr>
          <w:rFonts w:asciiTheme="minorHAnsi" w:hAnsiTheme="minorHAnsi"/>
          <w:szCs w:val="24"/>
        </w:rPr>
        <w:t xml:space="preserve"> à </w:t>
      </w:r>
      <w:r w:rsidR="008117BE">
        <w:rPr>
          <w:rFonts w:asciiTheme="minorHAnsi" w:hAnsiTheme="minorHAnsi"/>
          <w:szCs w:val="24"/>
        </w:rPr>
        <w:t xml:space="preserve">L-9550 </w:t>
      </w:r>
      <w:r>
        <w:rPr>
          <w:rFonts w:asciiTheme="minorHAnsi" w:hAnsiTheme="minorHAnsi"/>
          <w:szCs w:val="24"/>
        </w:rPr>
        <w:t>Wiltz.</w:t>
      </w:r>
    </w:p>
    <w:p w:rsidR="00A061CE" w:rsidRDefault="00A061CE" w:rsidP="008117BE">
      <w:pPr>
        <w:pStyle w:val="ListParagraph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outlineLvl w:val="0"/>
        <w:rPr>
          <w:rFonts w:asciiTheme="minorHAnsi" w:hAnsiTheme="minorHAnsi"/>
          <w:sz w:val="20"/>
        </w:rPr>
      </w:pPr>
    </w:p>
    <w:p w:rsidR="00532EC8" w:rsidRDefault="00532EC8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225126" w:rsidRPr="00E4411F" w:rsidRDefault="00225126" w:rsidP="00CB33C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outlineLvl w:val="0"/>
        <w:rPr>
          <w:rFonts w:asciiTheme="minorHAnsi" w:hAnsiTheme="minorHAnsi"/>
          <w:szCs w:val="24"/>
        </w:rPr>
      </w:pPr>
    </w:p>
    <w:p w:rsid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8"/>
          <w:szCs w:val="28"/>
          <w:lang w:val="fr-FR"/>
        </w:rPr>
      </w:pPr>
      <w:r>
        <w:rPr>
          <w:noProof/>
          <w:sz w:val="28"/>
          <w:szCs w:val="28"/>
          <w:lang w:val="fr-FR"/>
        </w:rPr>
        <w:t>MENU</w:t>
      </w:r>
    </w:p>
    <w:p w:rsid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8"/>
          <w:szCs w:val="28"/>
          <w:lang w:val="fr-FR"/>
        </w:rPr>
      </w:pPr>
    </w:p>
    <w:p w:rsidR="00A22FC6" w:rsidRDefault="00A22F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>
        <w:rPr>
          <w:noProof/>
          <w:sz w:val="24"/>
          <w:szCs w:val="24"/>
          <w:lang w:val="fr-FR"/>
        </w:rPr>
        <w:t>APÉ</w:t>
      </w:r>
      <w:r w:rsidR="00DD7BC6" w:rsidRPr="00DD7BC6">
        <w:rPr>
          <w:noProof/>
          <w:sz w:val="24"/>
          <w:szCs w:val="24"/>
          <w:lang w:val="fr-FR"/>
        </w:rPr>
        <w:t>RITIF LMEAXX ROSÉ</w:t>
      </w:r>
    </w:p>
    <w:p w:rsidR="00DD7BC6" w:rsidRPr="00DD7BC6" w:rsidRDefault="00A22F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A22FC6">
        <w:rPr>
          <w:noProof/>
          <w:color w:val="808080" w:themeColor="background1" w:themeShade="80"/>
          <w:sz w:val="24"/>
          <w:szCs w:val="24"/>
          <w:lang w:val="fr-FR"/>
        </w:rPr>
        <w:t>offert par la maison</w:t>
      </w:r>
    </w:p>
    <w:p w:rsidR="00DD7BC6" w:rsidRPr="00A22F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16"/>
          <w:szCs w:val="16"/>
          <w:lang w:val="fr-FR"/>
        </w:rPr>
      </w:pP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AMUSE</w:t>
      </w:r>
      <w:r w:rsidR="00A75F09">
        <w:rPr>
          <w:noProof/>
          <w:sz w:val="24"/>
          <w:szCs w:val="24"/>
          <w:lang w:val="fr-FR"/>
        </w:rPr>
        <w:t>-</w:t>
      </w:r>
      <w:r w:rsidRPr="00DD7BC6">
        <w:rPr>
          <w:noProof/>
          <w:sz w:val="24"/>
          <w:szCs w:val="24"/>
          <w:lang w:val="fr-FR"/>
        </w:rPr>
        <w:t>BOUCHES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SABLE AU PARMESAN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SAUMON/AVOCAT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FOIE GRAS/GEL</w:t>
      </w:r>
      <w:r w:rsidR="00A22FC6">
        <w:rPr>
          <w:noProof/>
          <w:sz w:val="24"/>
          <w:szCs w:val="24"/>
          <w:lang w:val="fr-FR"/>
        </w:rPr>
        <w:t>É</w:t>
      </w:r>
      <w:r w:rsidRPr="00DD7BC6">
        <w:rPr>
          <w:noProof/>
          <w:sz w:val="24"/>
          <w:szCs w:val="24"/>
          <w:lang w:val="fr-FR"/>
        </w:rPr>
        <w:t>E MANGUE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***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ASPERGES VERTES DE PERTUIS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color w:val="808080" w:themeColor="background1" w:themeShade="80"/>
          <w:sz w:val="24"/>
          <w:szCs w:val="24"/>
          <w:lang w:val="fr-FR"/>
        </w:rPr>
      </w:pPr>
      <w:r w:rsidRPr="00DD7BC6">
        <w:rPr>
          <w:noProof/>
          <w:color w:val="808080" w:themeColor="background1" w:themeShade="80"/>
          <w:sz w:val="24"/>
          <w:szCs w:val="24"/>
          <w:lang w:val="fr-FR"/>
        </w:rPr>
        <w:t>CALAMANTSI/MAIN DE BOUDDHA/MAYONNAISE CHAUDE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***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TURBOT DE LIGNE</w:t>
      </w:r>
    </w:p>
    <w:p w:rsidR="00DD7BC6" w:rsidRPr="00DD7BC6" w:rsidRDefault="00A22F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color w:val="808080" w:themeColor="background1" w:themeShade="80"/>
          <w:sz w:val="24"/>
          <w:szCs w:val="24"/>
          <w:lang w:val="fr-FR"/>
        </w:rPr>
      </w:pPr>
      <w:r>
        <w:rPr>
          <w:noProof/>
          <w:color w:val="808080" w:themeColor="background1" w:themeShade="80"/>
          <w:sz w:val="24"/>
          <w:szCs w:val="24"/>
          <w:lang w:val="fr-FR"/>
        </w:rPr>
        <w:t>ÉPINARDS POÊ</w:t>
      </w:r>
      <w:r w:rsidR="00DD7BC6" w:rsidRPr="00DD7BC6">
        <w:rPr>
          <w:noProof/>
          <w:color w:val="808080" w:themeColor="background1" w:themeShade="80"/>
          <w:sz w:val="24"/>
          <w:szCs w:val="24"/>
          <w:lang w:val="fr-FR"/>
        </w:rPr>
        <w:t xml:space="preserve">LÉS/PURÉE </w:t>
      </w:r>
      <w:r>
        <w:rPr>
          <w:noProof/>
          <w:color w:val="808080" w:themeColor="background1" w:themeShade="80"/>
          <w:sz w:val="24"/>
          <w:szCs w:val="24"/>
          <w:lang w:val="fr-FR"/>
        </w:rPr>
        <w:t>D'É</w:t>
      </w:r>
      <w:r w:rsidR="00DD7BC6" w:rsidRPr="00DD7BC6">
        <w:rPr>
          <w:noProof/>
          <w:color w:val="808080" w:themeColor="background1" w:themeShade="80"/>
          <w:sz w:val="24"/>
          <w:szCs w:val="24"/>
          <w:lang w:val="fr-FR"/>
        </w:rPr>
        <w:t>PINARDS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***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SORBET MOJITO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***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FILET DE BŒUF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color w:val="808080" w:themeColor="background1" w:themeShade="80"/>
          <w:sz w:val="24"/>
          <w:szCs w:val="24"/>
          <w:lang w:val="fr-FR"/>
        </w:rPr>
      </w:pPr>
      <w:r w:rsidRPr="00DD7BC6">
        <w:rPr>
          <w:noProof/>
          <w:color w:val="808080" w:themeColor="background1" w:themeShade="80"/>
          <w:sz w:val="24"/>
          <w:szCs w:val="24"/>
          <w:lang w:val="fr-FR"/>
        </w:rPr>
        <w:t>VARIATION CAROTTES/PURÉE DE POMMES DE TERRE/JUS DE BŒUF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***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SALADE DE FRAISE</w:t>
      </w:r>
    </w:p>
    <w:p w:rsidR="00DD7BC6" w:rsidRPr="00DD7BC6" w:rsidRDefault="00DD7BC6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sz w:val="24"/>
          <w:szCs w:val="24"/>
          <w:lang w:val="fr-FR"/>
        </w:rPr>
      </w:pPr>
      <w:r w:rsidRPr="00DD7BC6">
        <w:rPr>
          <w:noProof/>
          <w:color w:val="808080" w:themeColor="background1" w:themeShade="80"/>
          <w:sz w:val="24"/>
          <w:szCs w:val="24"/>
          <w:lang w:val="fr-FR"/>
        </w:rPr>
        <w:t>MENTHE/GLACE YAOURT</w:t>
      </w:r>
    </w:p>
    <w:p w:rsidR="00E47135" w:rsidRPr="00DD7BC6" w:rsidRDefault="00E47135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 w:rsidRPr="00DD7BC6">
        <w:rPr>
          <w:noProof/>
          <w:sz w:val="24"/>
          <w:szCs w:val="24"/>
          <w:lang w:val="fr-FR"/>
        </w:rPr>
        <w:t>***</w:t>
      </w:r>
    </w:p>
    <w:p w:rsidR="00E47135" w:rsidRDefault="00E47135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  <w:r>
        <w:rPr>
          <w:noProof/>
          <w:sz w:val="24"/>
          <w:szCs w:val="24"/>
          <w:lang w:val="fr-FR"/>
        </w:rPr>
        <w:t>CAFÉ/MIGNARDISES</w:t>
      </w:r>
    </w:p>
    <w:p w:rsidR="00CB33CC" w:rsidRPr="00DD7BC6" w:rsidRDefault="00CB33CC" w:rsidP="00CB33CC">
      <w:pPr>
        <w:pStyle w:val="NurTex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center"/>
        <w:rPr>
          <w:noProof/>
          <w:sz w:val="24"/>
          <w:szCs w:val="24"/>
          <w:lang w:val="fr-FR"/>
        </w:rPr>
      </w:pPr>
    </w:p>
    <w:p w:rsidR="002C167D" w:rsidRPr="008C02E4" w:rsidRDefault="002C167D" w:rsidP="00DD7BC6">
      <w:pPr>
        <w:jc w:val="center"/>
        <w:rPr>
          <w:rFonts w:asciiTheme="minorHAnsi" w:hAnsiTheme="minorHAnsi"/>
          <w:b/>
        </w:rPr>
      </w:pPr>
    </w:p>
    <w:p w:rsidR="00A636E2" w:rsidRPr="00612DD3" w:rsidRDefault="00EB387F" w:rsidP="00EB387F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145</w:t>
      </w:r>
      <w:r w:rsidR="00F1042E" w:rsidRPr="00612DD3">
        <w:rPr>
          <w:rFonts w:asciiTheme="minorHAnsi" w:hAnsiTheme="minorHAnsi"/>
          <w:b/>
          <w:i/>
          <w:sz w:val="28"/>
          <w:szCs w:val="28"/>
        </w:rPr>
        <w:t>.-</w:t>
      </w:r>
      <w:r w:rsidR="006F4BF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42160B" w:rsidRPr="00612DD3">
        <w:rPr>
          <w:rFonts w:asciiTheme="minorHAnsi" w:hAnsiTheme="minorHAnsi"/>
          <w:b/>
          <w:i/>
          <w:sz w:val="28"/>
          <w:szCs w:val="28"/>
        </w:rPr>
        <w:t xml:space="preserve">€ </w:t>
      </w:r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>-</w:t>
      </w:r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E47135">
        <w:rPr>
          <w:rFonts w:asciiTheme="minorHAnsi" w:hAnsiTheme="minorHAnsi"/>
          <w:b/>
          <w:i/>
          <w:sz w:val="28"/>
          <w:szCs w:val="28"/>
        </w:rPr>
        <w:t xml:space="preserve">eau,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 xml:space="preserve">café </w:t>
      </w:r>
      <w:r w:rsidR="00612DD3" w:rsidRPr="00612DD3">
        <w:rPr>
          <w:rFonts w:asciiTheme="minorHAnsi" w:hAnsiTheme="minorHAnsi"/>
          <w:b/>
          <w:i/>
          <w:sz w:val="28"/>
          <w:szCs w:val="28"/>
        </w:rPr>
        <w:t xml:space="preserve">et </w:t>
      </w:r>
      <w:r w:rsidR="00612DD3">
        <w:rPr>
          <w:rFonts w:asciiTheme="minorHAnsi" w:hAnsiTheme="minorHAnsi"/>
          <w:b/>
          <w:i/>
          <w:sz w:val="28"/>
          <w:szCs w:val="28"/>
        </w:rPr>
        <w:t xml:space="preserve">don ACCR (2.- €)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>compris</w:t>
      </w:r>
    </w:p>
    <w:p w:rsidR="00225126" w:rsidRPr="00D82A0D" w:rsidRDefault="00225126" w:rsidP="00EB387F">
      <w:pPr>
        <w:autoSpaceDE w:val="0"/>
        <w:autoSpaceDN w:val="0"/>
        <w:adjustRightInd w:val="0"/>
        <w:jc w:val="center"/>
        <w:rPr>
          <w:rFonts w:asciiTheme="minorHAnsi" w:hAnsiTheme="minorHAnsi"/>
          <w:b/>
          <w:szCs w:val="24"/>
          <w:highlight w:val="yellow"/>
          <w:lang w:val="fr-LU"/>
        </w:rPr>
      </w:pPr>
    </w:p>
    <w:p w:rsidR="000B6735" w:rsidRPr="002C167D" w:rsidRDefault="000B6735" w:rsidP="002C167D">
      <w:pPr>
        <w:ind w:left="-142"/>
        <w:jc w:val="center"/>
        <w:outlineLvl w:val="0"/>
        <w:rPr>
          <w:rFonts w:asciiTheme="minorHAnsi" w:hAnsiTheme="minorHAnsi"/>
          <w:b/>
        </w:rPr>
      </w:pPr>
      <w:r w:rsidRPr="002C167D">
        <w:rPr>
          <w:rFonts w:asciiTheme="minorHAnsi" w:hAnsiTheme="minorHAnsi"/>
          <w:b/>
        </w:rPr>
        <w:t>Merci de bien vouloir nous renvoyer la f</w:t>
      </w:r>
      <w:r w:rsidR="004C76E1" w:rsidRPr="002C167D">
        <w:rPr>
          <w:rFonts w:asciiTheme="minorHAnsi" w:hAnsiTheme="minorHAnsi"/>
          <w:b/>
        </w:rPr>
        <w:t>iche d’inscription par fax au</w:t>
      </w:r>
      <w:r w:rsidRPr="002C167D">
        <w:rPr>
          <w:rFonts w:asciiTheme="minorHAnsi" w:hAnsiTheme="minorHAnsi"/>
          <w:b/>
        </w:rPr>
        <w:t xml:space="preserve"> </w:t>
      </w:r>
    </w:p>
    <w:p w:rsidR="000F6EB5" w:rsidRPr="002C167D" w:rsidRDefault="000B6735" w:rsidP="002C167D">
      <w:pPr>
        <w:ind w:left="-142"/>
        <w:jc w:val="center"/>
        <w:outlineLvl w:val="0"/>
        <w:rPr>
          <w:rFonts w:asciiTheme="minorHAnsi" w:hAnsiTheme="minorHAnsi"/>
          <w:b/>
        </w:rPr>
      </w:pPr>
      <w:r w:rsidRPr="002C167D">
        <w:rPr>
          <w:rFonts w:asciiTheme="minorHAnsi" w:hAnsiTheme="minorHAnsi"/>
          <w:b/>
          <w:szCs w:val="24"/>
        </w:rPr>
        <w:t xml:space="preserve">+352 </w:t>
      </w:r>
      <w:r w:rsidR="00225126" w:rsidRPr="002C167D">
        <w:rPr>
          <w:rFonts w:ascii="Calibri" w:hAnsi="Calibri" w:cs="Arial"/>
          <w:b/>
          <w:szCs w:val="24"/>
        </w:rPr>
        <w:t>26 74 75 61</w:t>
      </w:r>
      <w:r w:rsidR="00225126" w:rsidRPr="002C167D">
        <w:rPr>
          <w:rFonts w:ascii="Arial" w:hAnsi="Arial" w:cs="Arial"/>
          <w:sz w:val="20"/>
        </w:rPr>
        <w:t xml:space="preserve"> </w:t>
      </w:r>
      <w:r w:rsidR="000B46ED" w:rsidRPr="002C167D">
        <w:rPr>
          <w:rFonts w:asciiTheme="minorHAnsi" w:hAnsiTheme="minorHAnsi"/>
          <w:b/>
        </w:rPr>
        <w:t xml:space="preserve">ou par courrier </w:t>
      </w:r>
      <w:r w:rsidR="000F6EB5" w:rsidRPr="002C167D">
        <w:rPr>
          <w:rFonts w:asciiTheme="minorHAnsi" w:hAnsiTheme="minorHAnsi"/>
          <w:b/>
        </w:rPr>
        <w:t xml:space="preserve">postal ou par E-mail (courriel) </w:t>
      </w:r>
    </w:p>
    <w:p w:rsidR="000B6735" w:rsidRPr="00225126" w:rsidRDefault="000F6EB5" w:rsidP="002C167D">
      <w:pPr>
        <w:ind w:left="-142"/>
        <w:jc w:val="center"/>
        <w:outlineLvl w:val="0"/>
        <w:rPr>
          <w:rFonts w:asciiTheme="minorHAnsi" w:hAnsiTheme="minorHAnsi"/>
        </w:rPr>
      </w:pPr>
      <w:r w:rsidRPr="002C167D">
        <w:rPr>
          <w:rFonts w:asciiTheme="minorHAnsi" w:hAnsiTheme="minorHAnsi"/>
          <w:b/>
        </w:rPr>
        <w:t xml:space="preserve">à l’adresse </w:t>
      </w:r>
      <w:hyperlink r:id="rId9" w:history="1">
        <w:r w:rsidRPr="002C167D">
          <w:rPr>
            <w:rStyle w:val="Hyperlink"/>
            <w:rFonts w:asciiTheme="minorHAnsi" w:hAnsiTheme="minorHAnsi"/>
            <w:b/>
          </w:rPr>
          <w:t>linsterc@pt.lu</w:t>
        </w:r>
      </w:hyperlink>
      <w:r w:rsidRPr="002C167D">
        <w:rPr>
          <w:rFonts w:asciiTheme="minorHAnsi" w:hAnsiTheme="minorHAnsi"/>
          <w:b/>
        </w:rPr>
        <w:t xml:space="preserve"> le </w:t>
      </w:r>
      <w:r w:rsidR="008C02E4" w:rsidRPr="002C167D">
        <w:rPr>
          <w:rFonts w:asciiTheme="minorHAnsi" w:hAnsiTheme="minorHAnsi"/>
          <w:b/>
        </w:rPr>
        <w:t>2</w:t>
      </w:r>
      <w:r w:rsidR="002C167D">
        <w:rPr>
          <w:rFonts w:asciiTheme="minorHAnsi" w:hAnsiTheme="minorHAnsi"/>
          <w:b/>
        </w:rPr>
        <w:t>2 juin</w:t>
      </w:r>
      <w:r w:rsidRPr="002C167D">
        <w:rPr>
          <w:rFonts w:asciiTheme="minorHAnsi" w:hAnsiTheme="minorHAnsi"/>
          <w:b/>
        </w:rPr>
        <w:t xml:space="preserve"> 201</w:t>
      </w:r>
      <w:r w:rsidR="008C02E4" w:rsidRPr="002C167D">
        <w:rPr>
          <w:rFonts w:asciiTheme="minorHAnsi" w:hAnsiTheme="minorHAnsi"/>
          <w:b/>
        </w:rPr>
        <w:t>8</w:t>
      </w:r>
      <w:r w:rsidRPr="002C167D">
        <w:rPr>
          <w:rFonts w:asciiTheme="minorHAnsi" w:hAnsiTheme="minorHAnsi"/>
          <w:b/>
        </w:rPr>
        <w:t xml:space="preserve"> au plus tard.</w:t>
      </w:r>
    </w:p>
    <w:p w:rsidR="00225126" w:rsidRPr="005E3F19" w:rsidRDefault="00225126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>Paiement au 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IBAN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r w:rsidRPr="005E3F19">
        <w:rPr>
          <w:rFonts w:asciiTheme="minorHAnsi" w:hAnsiTheme="minorHAnsi"/>
          <w:b/>
          <w:sz w:val="28"/>
          <w:u w:val="single"/>
        </w:rPr>
        <w:t>de la Chaîne des Rôtisseurs vaut inscription</w:t>
      </w:r>
      <w:r w:rsidRPr="005E3F19">
        <w:rPr>
          <w:rFonts w:asciiTheme="minorHAnsi" w:hAnsiTheme="minorHAnsi"/>
          <w:sz w:val="28"/>
        </w:rPr>
        <w:t>.</w:t>
      </w:r>
      <w:r w:rsidRPr="005E3F19">
        <w:rPr>
          <w:rFonts w:asciiTheme="minorHAnsi" w:hAnsiTheme="minorHAnsi" w:cs="Arial"/>
          <w:b/>
          <w:bCs/>
          <w:sz w:val="28"/>
        </w:rPr>
        <w:br/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4F"/>
    <w:rsid w:val="00017946"/>
    <w:rsid w:val="000216A9"/>
    <w:rsid w:val="00073C32"/>
    <w:rsid w:val="000A4309"/>
    <w:rsid w:val="000B214F"/>
    <w:rsid w:val="000B46ED"/>
    <w:rsid w:val="000B65F2"/>
    <w:rsid w:val="000B6735"/>
    <w:rsid w:val="000C11A5"/>
    <w:rsid w:val="000F6EB5"/>
    <w:rsid w:val="00101626"/>
    <w:rsid w:val="00113BC0"/>
    <w:rsid w:val="001324CC"/>
    <w:rsid w:val="00142627"/>
    <w:rsid w:val="001744BD"/>
    <w:rsid w:val="0019682B"/>
    <w:rsid w:val="00197D3A"/>
    <w:rsid w:val="001E1D6A"/>
    <w:rsid w:val="00225126"/>
    <w:rsid w:val="002517F9"/>
    <w:rsid w:val="002A38C3"/>
    <w:rsid w:val="002A44DE"/>
    <w:rsid w:val="002C167D"/>
    <w:rsid w:val="002C26C3"/>
    <w:rsid w:val="002C56C2"/>
    <w:rsid w:val="002D3CFE"/>
    <w:rsid w:val="002F18AE"/>
    <w:rsid w:val="0031180B"/>
    <w:rsid w:val="003215BA"/>
    <w:rsid w:val="0036727F"/>
    <w:rsid w:val="0042160B"/>
    <w:rsid w:val="0044505B"/>
    <w:rsid w:val="0045266F"/>
    <w:rsid w:val="00461EB4"/>
    <w:rsid w:val="00484E83"/>
    <w:rsid w:val="004916A5"/>
    <w:rsid w:val="004C590B"/>
    <w:rsid w:val="004C76E1"/>
    <w:rsid w:val="004D40DD"/>
    <w:rsid w:val="00500561"/>
    <w:rsid w:val="005136D7"/>
    <w:rsid w:val="005305ED"/>
    <w:rsid w:val="00532EC8"/>
    <w:rsid w:val="00554341"/>
    <w:rsid w:val="005646AC"/>
    <w:rsid w:val="00580A9E"/>
    <w:rsid w:val="005B72F4"/>
    <w:rsid w:val="005D3068"/>
    <w:rsid w:val="005E3F19"/>
    <w:rsid w:val="0060394F"/>
    <w:rsid w:val="00610B5F"/>
    <w:rsid w:val="00612D13"/>
    <w:rsid w:val="00612DD3"/>
    <w:rsid w:val="00621A09"/>
    <w:rsid w:val="006344AC"/>
    <w:rsid w:val="006521BF"/>
    <w:rsid w:val="00681114"/>
    <w:rsid w:val="006D1E1E"/>
    <w:rsid w:val="006F4BF9"/>
    <w:rsid w:val="00703C11"/>
    <w:rsid w:val="00735584"/>
    <w:rsid w:val="00735BE6"/>
    <w:rsid w:val="007536A1"/>
    <w:rsid w:val="0077382E"/>
    <w:rsid w:val="00785A03"/>
    <w:rsid w:val="007D02F0"/>
    <w:rsid w:val="007E5BCF"/>
    <w:rsid w:val="008117BE"/>
    <w:rsid w:val="00822B6E"/>
    <w:rsid w:val="00836734"/>
    <w:rsid w:val="00872E88"/>
    <w:rsid w:val="00881A23"/>
    <w:rsid w:val="008A2C27"/>
    <w:rsid w:val="008C02E4"/>
    <w:rsid w:val="008C5AF8"/>
    <w:rsid w:val="008D79F2"/>
    <w:rsid w:val="0099652A"/>
    <w:rsid w:val="009E26F8"/>
    <w:rsid w:val="00A061CE"/>
    <w:rsid w:val="00A22FC6"/>
    <w:rsid w:val="00A314B8"/>
    <w:rsid w:val="00A437E1"/>
    <w:rsid w:val="00A57FE9"/>
    <w:rsid w:val="00A636E2"/>
    <w:rsid w:val="00A640B4"/>
    <w:rsid w:val="00A75F09"/>
    <w:rsid w:val="00B65405"/>
    <w:rsid w:val="00B94E4D"/>
    <w:rsid w:val="00BA3BBF"/>
    <w:rsid w:val="00BE7548"/>
    <w:rsid w:val="00BF06AD"/>
    <w:rsid w:val="00C063F1"/>
    <w:rsid w:val="00C14898"/>
    <w:rsid w:val="00C37068"/>
    <w:rsid w:val="00C83481"/>
    <w:rsid w:val="00C90F36"/>
    <w:rsid w:val="00C971AB"/>
    <w:rsid w:val="00CA30C0"/>
    <w:rsid w:val="00CB33CC"/>
    <w:rsid w:val="00CD1736"/>
    <w:rsid w:val="00D41288"/>
    <w:rsid w:val="00D45A8D"/>
    <w:rsid w:val="00D82A0D"/>
    <w:rsid w:val="00D9774F"/>
    <w:rsid w:val="00DB7772"/>
    <w:rsid w:val="00DD7BC6"/>
    <w:rsid w:val="00E058A7"/>
    <w:rsid w:val="00E4411F"/>
    <w:rsid w:val="00E47135"/>
    <w:rsid w:val="00E92D83"/>
    <w:rsid w:val="00EB387F"/>
    <w:rsid w:val="00EC1C72"/>
    <w:rsid w:val="00EF02F0"/>
    <w:rsid w:val="00F1042E"/>
    <w:rsid w:val="00F27DBB"/>
    <w:rsid w:val="00F53737"/>
    <w:rsid w:val="00F65F0C"/>
    <w:rsid w:val="00F942E0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9F8337-E12B-4E38-B17D-BE4088E9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Standard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ar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Standard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Absatz-Standardschriftar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Absatz-Standardschriftar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Absatz-Standardschriftar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Absatz-Standardschriftart"/>
    <w:uiPriority w:val="99"/>
    <w:rsid w:val="005D3068"/>
    <w:rPr>
      <w:rFonts w:cs="Times New Roman"/>
    </w:rPr>
  </w:style>
  <w:style w:type="character" w:styleId="Fett">
    <w:name w:val="Strong"/>
    <w:basedOn w:val="Absatz-Standardschriftar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Standard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Hyperlink">
    <w:name w:val="Hyperlink"/>
    <w:basedOn w:val="Absatz-Standardschriftart"/>
    <w:uiPriority w:val="99"/>
    <w:rsid w:val="005136D7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DD7BC6"/>
    <w:rPr>
      <w:rFonts w:ascii="Calibri" w:eastAsiaTheme="minorHAnsi" w:hAnsi="Calibri" w:cstheme="minorBidi"/>
      <w:sz w:val="22"/>
      <w:szCs w:val="21"/>
      <w:lang w:val="de-LU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DD7BC6"/>
    <w:rPr>
      <w:rFonts w:eastAsiaTheme="minorHAnsi" w:cstheme="minorBidi"/>
      <w:szCs w:val="21"/>
      <w:lang w:val="de-L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uxembourg.chainedesrotisseurs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sterc@pt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B796-D128-4BFE-A8A5-15D30758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Intini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sandt@pt.lu</cp:lastModifiedBy>
  <cp:revision>2</cp:revision>
  <cp:lastPrinted>2018-05-31T13:40:00Z</cp:lastPrinted>
  <dcterms:created xsi:type="dcterms:W3CDTF">2018-06-02T23:33:00Z</dcterms:created>
  <dcterms:modified xsi:type="dcterms:W3CDTF">2018-06-02T23:33:00Z</dcterms:modified>
</cp:coreProperties>
</file>